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3EC97301" w14:textId="77777777" w:rsidR="00571E7B" w:rsidRDefault="00053A07" w:rsidP="00571E7B">
      <w:pPr>
        <w:pStyle w:val="Title"/>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bookmarkStart w:id="0" w:name="_GoBack"/>
      <w:bookmarkEnd w:id="0"/>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1"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2"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2"/>
    </w:p>
    <w:p w14:paraId="0094C7F7" w14:textId="77777777" w:rsidR="00571E7B" w:rsidRPr="00D175DA" w:rsidRDefault="00571E7B" w:rsidP="00571E7B">
      <w:pPr>
        <w:pStyle w:val="HTMLPreformatted"/>
        <w:rPr>
          <w:rFonts w:asciiTheme="minorHAnsi" w:hAnsiTheme="minorHAnsi" w:cstheme="minorHAnsi"/>
          <w:sz w:val="20"/>
          <w:szCs w:val="20"/>
        </w:rPr>
      </w:pPr>
    </w:p>
    <w:p w14:paraId="66C7ED26" w14:textId="748DEC71" w:rsidR="00571E7B" w:rsidRDefault="00571E7B" w:rsidP="00571E7B">
      <w:pPr>
        <w:pStyle w:val="Header"/>
        <w:tabs>
          <w:tab w:val="clear" w:pos="4536"/>
          <w:tab w:val="clear" w:pos="9072"/>
        </w:tabs>
        <w:rPr>
          <w:rFonts w:cstheme="minorHAnsi"/>
          <w:b/>
          <w:bCs/>
          <w:sz w:val="20"/>
          <w:szCs w:val="20"/>
        </w:rPr>
      </w:pPr>
      <w:r w:rsidRPr="000909A2">
        <w:rPr>
          <w:rFonts w:cstheme="minorHAnsi"/>
          <w:sz w:val="20"/>
          <w:szCs w:val="20"/>
        </w:rPr>
        <w:t xml:space="preserve">Predmet javnega naročila: </w:t>
      </w:r>
      <w:r w:rsidR="00D80586" w:rsidRPr="004A55F4">
        <w:rPr>
          <w:rFonts w:cstheme="minorHAnsi"/>
          <w:b/>
          <w:bCs/>
          <w:sz w:val="20"/>
          <w:szCs w:val="20"/>
        </w:rPr>
        <w:t>Nabava spektroelektrokemijske opreme za razvoj novih materialov</w:t>
      </w:r>
    </w:p>
    <w:p w14:paraId="03B4A989" w14:textId="4B92DA5E" w:rsidR="008A3628" w:rsidRDefault="008A3628" w:rsidP="00571E7B">
      <w:pPr>
        <w:pStyle w:val="Header"/>
        <w:tabs>
          <w:tab w:val="clear" w:pos="4536"/>
          <w:tab w:val="clear" w:pos="9072"/>
        </w:tabs>
        <w:rPr>
          <w:rFonts w:cstheme="minorHAnsi"/>
          <w:b/>
          <w:sz w:val="20"/>
          <w:szCs w:val="20"/>
        </w:rPr>
      </w:pPr>
    </w:p>
    <w:p w14:paraId="5BD02B81" w14:textId="1752A3BE" w:rsidR="008A3628" w:rsidRDefault="008A3628" w:rsidP="00571E7B">
      <w:pPr>
        <w:pStyle w:val="Header"/>
        <w:tabs>
          <w:tab w:val="clear" w:pos="4536"/>
          <w:tab w:val="clear" w:pos="9072"/>
        </w:tabs>
        <w:rPr>
          <w:rFonts w:cstheme="minorHAnsi"/>
          <w:b/>
          <w:sz w:val="20"/>
          <w:szCs w:val="20"/>
        </w:rPr>
      </w:pPr>
      <w:r w:rsidRPr="00AC7F22">
        <w:rPr>
          <w:rFonts w:eastAsia="Times New Roman" w:cstheme="minorHAnsi"/>
          <w:color w:val="000000"/>
          <w:sz w:val="20"/>
          <w:szCs w:val="20"/>
        </w:rPr>
        <w:t xml:space="preserve">Ime sklopa: </w:t>
      </w:r>
      <w:r w:rsidRPr="00AC7F22">
        <w:rPr>
          <w:rFonts w:eastAsia="Times New Roman" w:cstheme="minorHAnsi"/>
          <w:b/>
          <w:bCs/>
          <w:color w:val="000000"/>
          <w:sz w:val="20"/>
          <w:szCs w:val="20"/>
        </w:rPr>
        <w:t>S</w:t>
      </w:r>
      <w:r>
        <w:rPr>
          <w:rFonts w:eastAsia="Times New Roman" w:cstheme="minorHAnsi"/>
          <w:b/>
          <w:bCs/>
          <w:color w:val="000000"/>
          <w:sz w:val="20"/>
          <w:szCs w:val="20"/>
        </w:rPr>
        <w:t>KLOP</w:t>
      </w:r>
      <w:r w:rsidRPr="00AC7F22">
        <w:rPr>
          <w:rFonts w:eastAsia="Times New Roman" w:cstheme="minorHAnsi"/>
          <w:b/>
          <w:bCs/>
          <w:color w:val="000000"/>
          <w:sz w:val="20"/>
          <w:szCs w:val="20"/>
        </w:rPr>
        <w:t xml:space="preserve"> </w:t>
      </w:r>
      <w:r>
        <w:rPr>
          <w:rFonts w:eastAsia="Times New Roman" w:cstheme="minorHAnsi"/>
          <w:b/>
          <w:bCs/>
          <w:color w:val="000000"/>
          <w:sz w:val="20"/>
          <w:szCs w:val="20"/>
        </w:rPr>
        <w:t xml:space="preserve">2: </w:t>
      </w:r>
      <w:r w:rsidRPr="008A3628">
        <w:rPr>
          <w:rFonts w:eastAsia="Times New Roman" w:cstheme="minorHAnsi"/>
          <w:b/>
          <w:bCs/>
          <w:color w:val="000000"/>
          <w:sz w:val="20"/>
          <w:szCs w:val="20"/>
        </w:rPr>
        <w:t>Večkanalni potenciostat/galvanostat</w:t>
      </w:r>
    </w:p>
    <w:p w14:paraId="738BBDBA" w14:textId="77777777" w:rsidR="001F4477" w:rsidRDefault="001F4477" w:rsidP="00571E7B">
      <w:pPr>
        <w:pStyle w:val="Header"/>
        <w:tabs>
          <w:tab w:val="clear" w:pos="4536"/>
          <w:tab w:val="clear" w:pos="9072"/>
        </w:tabs>
        <w:rPr>
          <w:rFonts w:cstheme="minorHAnsi"/>
          <w:b/>
          <w:sz w:val="20"/>
          <w:szCs w:val="20"/>
        </w:rPr>
      </w:pPr>
    </w:p>
    <w:p w14:paraId="69953705" w14:textId="2F077600" w:rsidR="001F4477" w:rsidRPr="000909A2" w:rsidRDefault="001F4477" w:rsidP="00571E7B">
      <w:pPr>
        <w:pStyle w:val="Header"/>
        <w:tabs>
          <w:tab w:val="clear" w:pos="4536"/>
          <w:tab w:val="clear" w:pos="9072"/>
        </w:tabs>
        <w:rPr>
          <w:rFonts w:cstheme="minorHAnsi"/>
          <w:b/>
          <w:sz w:val="20"/>
          <w:szCs w:val="20"/>
        </w:rPr>
      </w:pPr>
      <w:r w:rsidRPr="001F4477">
        <w:rPr>
          <w:rFonts w:cstheme="minorHAnsi"/>
          <w:bCs/>
          <w:sz w:val="20"/>
          <w:szCs w:val="20"/>
        </w:rPr>
        <w:t>Oznaka javnega naročila:</w:t>
      </w:r>
      <w:r w:rsidRPr="001F4477">
        <w:rPr>
          <w:rFonts w:cstheme="minorHAnsi"/>
          <w:b/>
          <w:sz w:val="20"/>
          <w:szCs w:val="20"/>
        </w:rPr>
        <w:t xml:space="preserve"> </w:t>
      </w:r>
      <w:r w:rsidR="00B3429B" w:rsidRPr="00254E6A">
        <w:rPr>
          <w:rFonts w:cstheme="minorHAnsi"/>
          <w:b/>
          <w:sz w:val="20"/>
          <w:szCs w:val="20"/>
        </w:rPr>
        <w:t>302/32 – RIUM14-FKKT02.1/2020</w:t>
      </w:r>
    </w:p>
    <w:p w14:paraId="3C2EE93E" w14:textId="77777777" w:rsidR="00AA76B7" w:rsidRPr="007E6217" w:rsidRDefault="00AA76B7" w:rsidP="007E6217">
      <w:pPr>
        <w:pStyle w:val="Header"/>
        <w:tabs>
          <w:tab w:val="clear" w:pos="4536"/>
          <w:tab w:val="clear" w:pos="9072"/>
        </w:tabs>
        <w:rPr>
          <w:rFonts w:cstheme="minorHAnsi"/>
          <w:b/>
          <w:sz w:val="20"/>
          <w:szCs w:val="20"/>
        </w:rPr>
      </w:pPr>
    </w:p>
    <w:p w14:paraId="4A7171DF" w14:textId="77777777" w:rsidR="0010633D" w:rsidRPr="00DD39B7" w:rsidRDefault="0010633D" w:rsidP="00314F63">
      <w:pPr>
        <w:pStyle w:val="Heading1"/>
        <w:rPr>
          <w:sz w:val="20"/>
          <w:szCs w:val="20"/>
          <w:u w:val="single"/>
        </w:rPr>
      </w:pPr>
      <w:r w:rsidRPr="00DD39B7">
        <w:rPr>
          <w:sz w:val="20"/>
          <w:szCs w:val="20"/>
          <w:u w:val="single"/>
        </w:rPr>
        <w:t xml:space="preserve">NAVODILO: </w:t>
      </w:r>
    </w:p>
    <w:p w14:paraId="7D2A518C" w14:textId="77777777" w:rsidR="00DD39B7" w:rsidRDefault="0010633D" w:rsidP="00A8613D">
      <w:pPr>
        <w:pStyle w:val="Heading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03D9028E" w:rsidR="005F7DEA" w:rsidRDefault="0010633D" w:rsidP="00A8613D">
      <w:pPr>
        <w:pStyle w:val="Heading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743C5FF" w14:textId="3E0F9B42" w:rsidR="008A3628" w:rsidRDefault="008A3628" w:rsidP="008A3628">
      <w:pPr>
        <w:pStyle w:val="Heading1"/>
        <w:rPr>
          <w:b w:val="0"/>
          <w:sz w:val="20"/>
          <w:szCs w:val="20"/>
        </w:rPr>
      </w:pPr>
    </w:p>
    <w:p w14:paraId="358312BD" w14:textId="492066E8" w:rsidR="008A3628" w:rsidRDefault="008A3628" w:rsidP="008A3628">
      <w:pPr>
        <w:pStyle w:val="Header"/>
        <w:tabs>
          <w:tab w:val="clear" w:pos="4536"/>
          <w:tab w:val="clear" w:pos="9072"/>
        </w:tabs>
        <w:rPr>
          <w:sz w:val="20"/>
          <w:szCs w:val="20"/>
        </w:rPr>
      </w:pPr>
      <w:r w:rsidRPr="000909A2">
        <w:rPr>
          <w:sz w:val="20"/>
          <w:szCs w:val="20"/>
        </w:rPr>
        <w:lastRenderedPageBreak/>
        <w:t xml:space="preserve">Izjavljamo, da ponujena oprema v celoti izpolnjuje </w:t>
      </w:r>
      <w:bookmarkStart w:id="3" w:name="_Hlk35971411"/>
      <w:r w:rsidRPr="000909A2">
        <w:rPr>
          <w:sz w:val="20"/>
          <w:szCs w:val="20"/>
        </w:rPr>
        <w:t>minimalne tehnične zahteve naročnika</w:t>
      </w:r>
      <w:bookmarkEnd w:id="3"/>
      <w:r>
        <w:rPr>
          <w:sz w:val="20"/>
          <w:szCs w:val="20"/>
        </w:rPr>
        <w:t xml:space="preserve"> za predmet javnega naročila</w:t>
      </w:r>
      <w:r w:rsidRPr="000909A2">
        <w:rPr>
          <w:sz w:val="20"/>
          <w:szCs w:val="20"/>
        </w:rPr>
        <w:t xml:space="preserve"> z naslovom </w:t>
      </w:r>
      <w:r w:rsidRPr="000B3DB0">
        <w:rPr>
          <w:sz w:val="20"/>
          <w:szCs w:val="20"/>
        </w:rPr>
        <w:t>»</w:t>
      </w:r>
      <w:r w:rsidRPr="004A55F4">
        <w:rPr>
          <w:rFonts w:cstheme="minorHAnsi"/>
          <w:b/>
          <w:bCs/>
          <w:sz w:val="20"/>
          <w:szCs w:val="20"/>
        </w:rPr>
        <w:t xml:space="preserve">Nabava spektroelektrokemijske opreme za razvoj novih </w:t>
      </w:r>
      <w:r w:rsidRPr="008A3628">
        <w:rPr>
          <w:rFonts w:cstheme="minorHAnsi"/>
          <w:b/>
          <w:bCs/>
          <w:sz w:val="20"/>
          <w:szCs w:val="20"/>
        </w:rPr>
        <w:t>materialov</w:t>
      </w:r>
      <w:r w:rsidRPr="008A3628">
        <w:rPr>
          <w:b/>
          <w:bCs/>
          <w:sz w:val="20"/>
          <w:szCs w:val="20"/>
        </w:rPr>
        <w:t>« za SKLOP 2: Večkanalni potenciostat/galvanostat</w:t>
      </w:r>
      <w:r w:rsidRPr="000909A2">
        <w:rPr>
          <w:sz w:val="20"/>
          <w:szCs w:val="20"/>
        </w:rPr>
        <w:t xml:space="preserve"> in da smo javno naročilo pripravljeni realizirati po naslednji specifikaciji:</w:t>
      </w:r>
    </w:p>
    <w:p w14:paraId="77C401B9" w14:textId="77777777" w:rsidR="008A3628" w:rsidRPr="00DD39B7" w:rsidRDefault="008A3628" w:rsidP="008A3628">
      <w:pPr>
        <w:pStyle w:val="Heading1"/>
        <w:rPr>
          <w:b w:val="0"/>
          <w:sz w:val="20"/>
          <w:szCs w:val="20"/>
        </w:rPr>
      </w:pPr>
    </w:p>
    <w:tbl>
      <w:tblPr>
        <w:tblStyle w:val="TableGrid"/>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00766420">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766420">
        <w:tc>
          <w:tcPr>
            <w:tcW w:w="1396" w:type="dxa"/>
          </w:tcPr>
          <w:p w14:paraId="31194E21" w14:textId="49A7A522" w:rsidR="0083488B" w:rsidRPr="0083488B" w:rsidRDefault="0083488B" w:rsidP="0083488B">
            <w:pPr>
              <w:jc w:val="center"/>
              <w:rPr>
                <w:b/>
                <w:bCs/>
              </w:rPr>
            </w:pPr>
            <w:r w:rsidRPr="0083488B">
              <w:rPr>
                <w:b/>
                <w:bCs/>
              </w:rPr>
              <w:t>Št.</w:t>
            </w:r>
            <w:r w:rsidR="007C3E98">
              <w:rPr>
                <w:b/>
                <w:bCs/>
              </w:rPr>
              <w:t xml:space="preserve"> </w:t>
            </w:r>
            <w:r w:rsidR="001700FD">
              <w:rPr>
                <w:b/>
                <w:bCs/>
              </w:rPr>
              <w:t>kosov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FootnoteReference"/>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FootnoteReference"/>
                <w:b/>
                <w:bCs/>
              </w:rPr>
              <w:footnoteReference w:id="3"/>
            </w:r>
          </w:p>
        </w:tc>
      </w:tr>
      <w:tr w:rsidR="004B3DD5" w14:paraId="1BAD9923" w14:textId="77777777" w:rsidTr="00766420">
        <w:tc>
          <w:tcPr>
            <w:tcW w:w="1396" w:type="dxa"/>
          </w:tcPr>
          <w:p w14:paraId="7C5D583F" w14:textId="59F80E6E" w:rsidR="004B3DD5" w:rsidRPr="00462744" w:rsidRDefault="004B3DD5" w:rsidP="00DB2BE8">
            <w:pPr>
              <w:jc w:val="center"/>
              <w:rPr>
                <w:b/>
                <w:bCs/>
                <w:sz w:val="24"/>
                <w:szCs w:val="24"/>
              </w:rPr>
            </w:pPr>
          </w:p>
        </w:tc>
        <w:tc>
          <w:tcPr>
            <w:tcW w:w="4922" w:type="dxa"/>
          </w:tcPr>
          <w:p w14:paraId="240F6E56" w14:textId="689494DB" w:rsidR="004B3DD5" w:rsidRPr="000D227D" w:rsidRDefault="00137F67" w:rsidP="00A8613D">
            <w:pPr>
              <w:pStyle w:val="ListParagraph"/>
              <w:numPr>
                <w:ilvl w:val="0"/>
                <w:numId w:val="6"/>
              </w:numPr>
              <w:rPr>
                <w:b/>
                <w:bCs/>
              </w:rPr>
            </w:pPr>
            <w:r w:rsidRPr="00137F67">
              <w:rPr>
                <w:b/>
                <w:bCs/>
              </w:rPr>
              <w:t>Večkanalni potenciostat/galvanostat</w:t>
            </w:r>
            <w:r>
              <w:rPr>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9D14C7" w14:paraId="5123308D" w14:textId="77777777" w:rsidTr="00766420">
        <w:tc>
          <w:tcPr>
            <w:tcW w:w="1396" w:type="dxa"/>
          </w:tcPr>
          <w:p w14:paraId="6DD88F81" w14:textId="5F55C7F4" w:rsidR="009D14C7" w:rsidRDefault="009D14C7" w:rsidP="009D14C7">
            <w:r>
              <w:rPr>
                <w:lang w:eastAsia="en-US"/>
              </w:rPr>
              <w:t>2</w:t>
            </w:r>
          </w:p>
        </w:tc>
        <w:tc>
          <w:tcPr>
            <w:tcW w:w="4922" w:type="dxa"/>
          </w:tcPr>
          <w:p w14:paraId="2806461F" w14:textId="70D3E64D" w:rsidR="009D14C7" w:rsidRPr="000A763B" w:rsidRDefault="009D14C7" w:rsidP="009D14C7">
            <w:pPr>
              <w:pStyle w:val="ListParagraph"/>
              <w:numPr>
                <w:ilvl w:val="0"/>
                <w:numId w:val="8"/>
              </w:numPr>
              <w:rPr>
                <w:rFonts w:eastAsia="Times New Roman"/>
              </w:rPr>
            </w:pPr>
            <w:r w:rsidRPr="5EEC1EB6">
              <w:rPr>
                <w:b/>
                <w:bCs/>
                <w:lang w:eastAsia="en-US"/>
              </w:rPr>
              <w:t>5-kanalni potenciostat/galvanostat</w:t>
            </w:r>
            <w:r w:rsidRPr="5EEC1EB6">
              <w:rPr>
                <w:lang w:eastAsia="en-US"/>
              </w:rPr>
              <w:t xml:space="preserve"> za elektrokemijske meritve. Vsak kanal mora omogočati elektrokemijske meritve in meritve elektrokemijske impedančne spektroskopije. Vsak</w:t>
            </w:r>
            <w:r>
              <w:rPr>
                <w:lang w:eastAsia="en-US"/>
              </w:rPr>
              <w:t xml:space="preserve"> kanal</w:t>
            </w:r>
            <w:r w:rsidRPr="5EEC1EB6">
              <w:rPr>
                <w:lang w:eastAsia="en-US"/>
              </w:rPr>
              <w:t xml:space="preserve"> mora biti galvansko izoliran in omogočati </w:t>
            </w:r>
            <w:r>
              <w:rPr>
                <w:lang w:eastAsia="en-US"/>
              </w:rPr>
              <w:t xml:space="preserve">frekvenčno odvisne meritve </w:t>
            </w:r>
            <w:r w:rsidRPr="5EEC1EB6">
              <w:rPr>
                <w:lang w:eastAsia="en-US"/>
              </w:rPr>
              <w:t xml:space="preserve">elektrokemijske impedančne </w:t>
            </w:r>
            <w:r>
              <w:rPr>
                <w:lang w:eastAsia="en-US"/>
              </w:rPr>
              <w:t>spektroskopije v območju</w:t>
            </w:r>
            <w:r w:rsidRPr="5EEC1EB6">
              <w:rPr>
                <w:lang w:eastAsia="en-US"/>
              </w:rPr>
              <w:t xml:space="preserve"> do 1 MHz. Vsak kanal mora omogočati bipotenciostatske meritve, IR-kompenzacijo, območje merjenja potenciala od -10 V do +10 V, območje električnega toka od 100 pA do vsaj 10 mA. </w:t>
            </w:r>
          </w:p>
        </w:tc>
        <w:tc>
          <w:tcPr>
            <w:tcW w:w="3500" w:type="dxa"/>
          </w:tcPr>
          <w:p w14:paraId="13BCC94A" w14:textId="77777777" w:rsidR="009D14C7" w:rsidRDefault="009D14C7" w:rsidP="009D14C7"/>
        </w:tc>
        <w:tc>
          <w:tcPr>
            <w:tcW w:w="4069" w:type="dxa"/>
          </w:tcPr>
          <w:p w14:paraId="4C82CDEF" w14:textId="77777777" w:rsidR="009D14C7" w:rsidRDefault="009D14C7" w:rsidP="009D14C7"/>
        </w:tc>
      </w:tr>
      <w:tr w:rsidR="009D14C7" w14:paraId="5555D0E8" w14:textId="77777777" w:rsidTr="00766420">
        <w:tc>
          <w:tcPr>
            <w:tcW w:w="1396" w:type="dxa"/>
          </w:tcPr>
          <w:p w14:paraId="4E0A6C2F" w14:textId="78E4BCBF" w:rsidR="009D14C7" w:rsidRDefault="009D14C7" w:rsidP="009D14C7">
            <w:r>
              <w:rPr>
                <w:lang w:eastAsia="en-US"/>
              </w:rPr>
              <w:t>1</w:t>
            </w:r>
          </w:p>
        </w:tc>
        <w:tc>
          <w:tcPr>
            <w:tcW w:w="4922" w:type="dxa"/>
          </w:tcPr>
          <w:p w14:paraId="00E5348C" w14:textId="0C370898" w:rsidR="009D14C7" w:rsidRPr="000A763B" w:rsidRDefault="009D14C7" w:rsidP="009D14C7">
            <w:pPr>
              <w:pStyle w:val="ListParagraph"/>
              <w:widowControl w:val="0"/>
              <w:numPr>
                <w:ilvl w:val="0"/>
                <w:numId w:val="8"/>
              </w:numPr>
              <w:autoSpaceDE w:val="0"/>
              <w:autoSpaceDN w:val="0"/>
              <w:jc w:val="left"/>
              <w:rPr>
                <w:rFonts w:eastAsia="Times New Roman"/>
              </w:rPr>
            </w:pPr>
            <w:r w:rsidRPr="5EEC1EB6">
              <w:rPr>
                <w:b/>
                <w:bCs/>
                <w:lang w:eastAsia="en-US"/>
              </w:rPr>
              <w:t>8-kanalni potenciostat/galvanostat</w:t>
            </w:r>
            <w:r w:rsidRPr="5EEC1EB6">
              <w:rPr>
                <w:lang w:eastAsia="en-US"/>
              </w:rPr>
              <w:t xml:space="preserve"> za elektrokemijske meritve. Vsak kanal mora omogočati elektrokemijske meritve in meritve elektrokemijske impedančne spektroskopije. Vsak</w:t>
            </w:r>
            <w:r>
              <w:rPr>
                <w:lang w:eastAsia="en-US"/>
              </w:rPr>
              <w:t xml:space="preserve"> kanal</w:t>
            </w:r>
            <w:r w:rsidRPr="5EEC1EB6">
              <w:rPr>
                <w:lang w:eastAsia="en-US"/>
              </w:rPr>
              <w:t xml:space="preserve"> mora biti galvansko izoliran in </w:t>
            </w:r>
            <w:r w:rsidRPr="5EEC1EB6">
              <w:rPr>
                <w:lang w:eastAsia="en-US"/>
              </w:rPr>
              <w:lastRenderedPageBreak/>
              <w:t xml:space="preserve">omogočati </w:t>
            </w:r>
            <w:r>
              <w:rPr>
                <w:lang w:eastAsia="en-US"/>
              </w:rPr>
              <w:t xml:space="preserve">frekvenčno odvisne meritve </w:t>
            </w:r>
            <w:r w:rsidRPr="5EEC1EB6">
              <w:rPr>
                <w:lang w:eastAsia="en-US"/>
              </w:rPr>
              <w:t xml:space="preserve">elektrokemijske impedančne </w:t>
            </w:r>
            <w:r>
              <w:rPr>
                <w:lang w:eastAsia="en-US"/>
              </w:rPr>
              <w:t>spektroskopije v območju</w:t>
            </w:r>
            <w:r w:rsidRPr="5EEC1EB6">
              <w:rPr>
                <w:lang w:eastAsia="en-US"/>
              </w:rPr>
              <w:t xml:space="preserve"> do 1 MHz. Vsak kanal mora omogočati bipotenciostatske meritve, IR-kompenzacijo, območje merjenja potenciala od -10 V do +10 V, območje električnega toka od 100 pA do vsaj 10 mA.</w:t>
            </w:r>
          </w:p>
        </w:tc>
        <w:tc>
          <w:tcPr>
            <w:tcW w:w="3500" w:type="dxa"/>
          </w:tcPr>
          <w:p w14:paraId="741DA0CB" w14:textId="77777777" w:rsidR="009D14C7" w:rsidRDefault="009D14C7" w:rsidP="009D14C7"/>
        </w:tc>
        <w:tc>
          <w:tcPr>
            <w:tcW w:w="4069" w:type="dxa"/>
          </w:tcPr>
          <w:p w14:paraId="2FAE85F5" w14:textId="77777777" w:rsidR="009D14C7" w:rsidRDefault="009D14C7" w:rsidP="009D14C7"/>
        </w:tc>
      </w:tr>
      <w:tr w:rsidR="009D14C7" w14:paraId="5E419931" w14:textId="77777777" w:rsidTr="00766420">
        <w:tc>
          <w:tcPr>
            <w:tcW w:w="1396" w:type="dxa"/>
          </w:tcPr>
          <w:p w14:paraId="583C4A5E" w14:textId="7A29D4CF" w:rsidR="009D14C7" w:rsidRDefault="009D14C7" w:rsidP="009D14C7">
            <w:r>
              <w:rPr>
                <w:lang w:eastAsia="en-US"/>
              </w:rPr>
              <w:t>40</w:t>
            </w:r>
          </w:p>
        </w:tc>
        <w:tc>
          <w:tcPr>
            <w:tcW w:w="4922" w:type="dxa"/>
          </w:tcPr>
          <w:p w14:paraId="1BFDDC2E" w14:textId="365162FF" w:rsidR="009D14C7" w:rsidRPr="000A763B" w:rsidRDefault="009D14C7" w:rsidP="009D14C7">
            <w:pPr>
              <w:pStyle w:val="ListParagraph"/>
              <w:numPr>
                <w:ilvl w:val="0"/>
                <w:numId w:val="8"/>
              </w:numPr>
              <w:rPr>
                <w:rFonts w:eastAsia="Times New Roman"/>
              </w:rPr>
            </w:pPr>
            <w:r>
              <w:rPr>
                <w:lang w:eastAsia="en-US"/>
              </w:rPr>
              <w:t xml:space="preserve">Grafitna palica – </w:t>
            </w:r>
            <w:r>
              <w:rPr>
                <w:b/>
                <w:bCs/>
                <w:lang w:eastAsia="en-US"/>
              </w:rPr>
              <w:t>pomožna elektroda.</w:t>
            </w:r>
          </w:p>
        </w:tc>
        <w:tc>
          <w:tcPr>
            <w:tcW w:w="3500" w:type="dxa"/>
          </w:tcPr>
          <w:p w14:paraId="74F496FE" w14:textId="77777777" w:rsidR="009D14C7" w:rsidRDefault="009D14C7" w:rsidP="009D14C7"/>
        </w:tc>
        <w:tc>
          <w:tcPr>
            <w:tcW w:w="4069" w:type="dxa"/>
          </w:tcPr>
          <w:p w14:paraId="665176A6" w14:textId="77777777" w:rsidR="009D14C7" w:rsidRDefault="009D14C7" w:rsidP="009D14C7"/>
        </w:tc>
      </w:tr>
      <w:tr w:rsidR="009D14C7" w14:paraId="6DA0885D" w14:textId="77777777" w:rsidTr="00766420">
        <w:tc>
          <w:tcPr>
            <w:tcW w:w="1396" w:type="dxa"/>
          </w:tcPr>
          <w:p w14:paraId="159ED34E" w14:textId="31D5F8EB" w:rsidR="009D14C7" w:rsidRDefault="009D14C7" w:rsidP="009D14C7">
            <w:r>
              <w:rPr>
                <w:lang w:eastAsia="en-US"/>
              </w:rPr>
              <w:t>15</w:t>
            </w:r>
          </w:p>
        </w:tc>
        <w:tc>
          <w:tcPr>
            <w:tcW w:w="4922" w:type="dxa"/>
          </w:tcPr>
          <w:p w14:paraId="64042F12" w14:textId="6B4F97D1" w:rsidR="009D14C7" w:rsidRPr="000A763B" w:rsidRDefault="009D14C7" w:rsidP="009D14C7">
            <w:pPr>
              <w:pStyle w:val="ListParagraph"/>
              <w:widowControl w:val="0"/>
              <w:numPr>
                <w:ilvl w:val="0"/>
                <w:numId w:val="8"/>
              </w:numPr>
              <w:autoSpaceDE w:val="0"/>
              <w:autoSpaceDN w:val="0"/>
              <w:jc w:val="left"/>
              <w:rPr>
                <w:rFonts w:eastAsia="Times New Roman"/>
                <w:lang w:val="sl"/>
              </w:rPr>
            </w:pPr>
            <w:r>
              <w:rPr>
                <w:b/>
                <w:bCs/>
                <w:lang w:eastAsia="en-US"/>
              </w:rPr>
              <w:t>Elektrokemijska celica</w:t>
            </w:r>
            <w:r>
              <w:rPr>
                <w:lang w:eastAsia="en-US"/>
              </w:rPr>
              <w:t xml:space="preserve"> za testiranje prevlek ravnih vzorcev.</w:t>
            </w:r>
          </w:p>
        </w:tc>
        <w:tc>
          <w:tcPr>
            <w:tcW w:w="3500" w:type="dxa"/>
          </w:tcPr>
          <w:p w14:paraId="0F8EA3F4" w14:textId="77777777" w:rsidR="009D14C7" w:rsidRDefault="009D14C7" w:rsidP="009D14C7"/>
        </w:tc>
        <w:tc>
          <w:tcPr>
            <w:tcW w:w="4069" w:type="dxa"/>
          </w:tcPr>
          <w:p w14:paraId="6E347605" w14:textId="77777777" w:rsidR="009D14C7" w:rsidRDefault="009D14C7" w:rsidP="009D14C7"/>
        </w:tc>
      </w:tr>
      <w:tr w:rsidR="009D14C7" w14:paraId="40DC9B67" w14:textId="77777777" w:rsidTr="00766420">
        <w:tc>
          <w:tcPr>
            <w:tcW w:w="1396" w:type="dxa"/>
          </w:tcPr>
          <w:p w14:paraId="429C3D03" w14:textId="78BB229D" w:rsidR="009D14C7" w:rsidRDefault="009D14C7" w:rsidP="009D14C7">
            <w:r>
              <w:rPr>
                <w:lang w:eastAsia="en-US"/>
              </w:rPr>
              <w:t>12</w:t>
            </w:r>
          </w:p>
        </w:tc>
        <w:tc>
          <w:tcPr>
            <w:tcW w:w="4922" w:type="dxa"/>
          </w:tcPr>
          <w:p w14:paraId="67801C31" w14:textId="5A0F812A" w:rsidR="009D14C7" w:rsidRDefault="009D14C7" w:rsidP="009D14C7">
            <w:pPr>
              <w:pStyle w:val="ListParagraph"/>
              <w:numPr>
                <w:ilvl w:val="0"/>
                <w:numId w:val="8"/>
              </w:numPr>
              <w:rPr>
                <w:lang w:eastAsia="en-US"/>
              </w:rPr>
            </w:pPr>
            <w:r>
              <w:rPr>
                <w:lang w:eastAsia="en-US"/>
              </w:rPr>
              <w:t>Set elektrokemijske celice za študije korozije z:</w:t>
            </w:r>
          </w:p>
          <w:p w14:paraId="38C679F7" w14:textId="77777777" w:rsidR="009D14C7" w:rsidRDefault="009D14C7" w:rsidP="009D14C7">
            <w:pPr>
              <w:pStyle w:val="ListParagraph"/>
              <w:numPr>
                <w:ilvl w:val="0"/>
                <w:numId w:val="20"/>
              </w:numPr>
              <w:rPr>
                <w:lang w:eastAsia="en-US"/>
              </w:rPr>
            </w:pPr>
            <w:r>
              <w:rPr>
                <w:lang w:eastAsia="en-US"/>
              </w:rPr>
              <w:t>stekleno celico (prostornina 1 L),</w:t>
            </w:r>
          </w:p>
          <w:p w14:paraId="3141BD5E" w14:textId="77777777" w:rsidR="009D14C7" w:rsidRDefault="009D14C7" w:rsidP="009D14C7">
            <w:pPr>
              <w:pStyle w:val="ListParagraph"/>
              <w:widowControl w:val="0"/>
              <w:numPr>
                <w:ilvl w:val="0"/>
                <w:numId w:val="20"/>
              </w:numPr>
              <w:autoSpaceDE w:val="0"/>
              <w:autoSpaceDN w:val="0"/>
              <w:contextualSpacing w:val="0"/>
              <w:jc w:val="left"/>
              <w:rPr>
                <w:lang w:eastAsia="en-US"/>
              </w:rPr>
            </w:pPr>
            <w:r>
              <w:rPr>
                <w:lang w:eastAsia="en-US"/>
              </w:rPr>
              <w:t>dvema pomožnima elektrodama iz grafita in nosilcema,</w:t>
            </w:r>
          </w:p>
          <w:p w14:paraId="420A814F" w14:textId="77777777" w:rsidR="009D14C7" w:rsidRDefault="009D14C7" w:rsidP="009D14C7">
            <w:pPr>
              <w:pStyle w:val="ListParagraph"/>
              <w:widowControl w:val="0"/>
              <w:numPr>
                <w:ilvl w:val="0"/>
                <w:numId w:val="20"/>
              </w:numPr>
              <w:autoSpaceDE w:val="0"/>
              <w:autoSpaceDN w:val="0"/>
              <w:contextualSpacing w:val="0"/>
              <w:jc w:val="left"/>
              <w:rPr>
                <w:lang w:eastAsia="en-US"/>
              </w:rPr>
            </w:pPr>
            <w:r>
              <w:rPr>
                <w:lang w:eastAsia="en-US"/>
              </w:rPr>
              <w:t>nasičeno kalomelovo elektrodo z elektrolitskim ključem,</w:t>
            </w:r>
          </w:p>
          <w:p w14:paraId="280F9C73" w14:textId="77777777" w:rsidR="009D14C7" w:rsidRDefault="009D14C7" w:rsidP="009D14C7">
            <w:pPr>
              <w:pStyle w:val="ListParagraph"/>
              <w:widowControl w:val="0"/>
              <w:numPr>
                <w:ilvl w:val="0"/>
                <w:numId w:val="20"/>
              </w:numPr>
              <w:autoSpaceDE w:val="0"/>
              <w:autoSpaceDN w:val="0"/>
              <w:contextualSpacing w:val="0"/>
              <w:jc w:val="left"/>
              <w:rPr>
                <w:lang w:eastAsia="en-US"/>
              </w:rPr>
            </w:pPr>
            <w:r>
              <w:rPr>
                <w:lang w:eastAsia="en-US"/>
              </w:rPr>
              <w:t>nosilcem za ravne vzorce,</w:t>
            </w:r>
          </w:p>
          <w:p w14:paraId="79F1BF11" w14:textId="77777777" w:rsidR="009D14C7" w:rsidRDefault="009D14C7" w:rsidP="009D14C7">
            <w:pPr>
              <w:pStyle w:val="ListParagraph"/>
              <w:widowControl w:val="0"/>
              <w:numPr>
                <w:ilvl w:val="0"/>
                <w:numId w:val="20"/>
              </w:numPr>
              <w:autoSpaceDE w:val="0"/>
              <w:autoSpaceDN w:val="0"/>
              <w:contextualSpacing w:val="0"/>
              <w:jc w:val="left"/>
              <w:rPr>
                <w:lang w:eastAsia="en-US"/>
              </w:rPr>
            </w:pPr>
            <w:r>
              <w:rPr>
                <w:lang w:eastAsia="en-US"/>
              </w:rPr>
              <w:t>dvema platinastama pomožnima elektrodama,</w:t>
            </w:r>
          </w:p>
          <w:p w14:paraId="4A3BE078" w14:textId="77777777" w:rsidR="009D14C7" w:rsidRDefault="009D14C7" w:rsidP="009D14C7">
            <w:pPr>
              <w:pStyle w:val="ListParagraph"/>
              <w:numPr>
                <w:ilvl w:val="0"/>
                <w:numId w:val="20"/>
              </w:numPr>
              <w:rPr>
                <w:lang w:eastAsia="en-US"/>
              </w:rPr>
            </w:pPr>
            <w:r>
              <w:rPr>
                <w:lang w:eastAsia="en-US"/>
              </w:rPr>
              <w:t>dodatnimi tesnili in teflonskimi deli,</w:t>
            </w:r>
          </w:p>
          <w:p w14:paraId="74753C95" w14:textId="19E66A8A" w:rsidR="009D14C7" w:rsidRPr="00137F67" w:rsidRDefault="009D14C7" w:rsidP="009D14C7">
            <w:pPr>
              <w:pStyle w:val="ListParagraph"/>
              <w:widowControl w:val="0"/>
              <w:numPr>
                <w:ilvl w:val="0"/>
                <w:numId w:val="20"/>
              </w:numPr>
              <w:autoSpaceDE w:val="0"/>
              <w:autoSpaceDN w:val="0"/>
              <w:jc w:val="left"/>
              <w:rPr>
                <w:rFonts w:eastAsia="Times New Roman"/>
              </w:rPr>
            </w:pPr>
            <w:r>
              <w:rPr>
                <w:lang w:eastAsia="en-US"/>
              </w:rPr>
              <w:t>deli za Stern-Makrides postavitev.</w:t>
            </w:r>
          </w:p>
        </w:tc>
        <w:tc>
          <w:tcPr>
            <w:tcW w:w="3500" w:type="dxa"/>
          </w:tcPr>
          <w:p w14:paraId="50A2225B" w14:textId="77777777" w:rsidR="009D14C7" w:rsidRDefault="009D14C7" w:rsidP="009D14C7"/>
        </w:tc>
        <w:tc>
          <w:tcPr>
            <w:tcW w:w="4069" w:type="dxa"/>
          </w:tcPr>
          <w:p w14:paraId="770CCB35" w14:textId="77777777" w:rsidR="009D14C7" w:rsidRDefault="009D14C7" w:rsidP="009D14C7"/>
        </w:tc>
      </w:tr>
      <w:tr w:rsidR="009D14C7" w14:paraId="34C97B5A" w14:textId="77777777" w:rsidTr="00766420">
        <w:tc>
          <w:tcPr>
            <w:tcW w:w="1396" w:type="dxa"/>
          </w:tcPr>
          <w:p w14:paraId="6A428EAA" w14:textId="3E2BD9AC" w:rsidR="009D14C7" w:rsidRDefault="009D14C7" w:rsidP="009D14C7">
            <w:r>
              <w:rPr>
                <w:lang w:eastAsia="en-US"/>
              </w:rPr>
              <w:t>48</w:t>
            </w:r>
          </w:p>
        </w:tc>
        <w:tc>
          <w:tcPr>
            <w:tcW w:w="4922" w:type="dxa"/>
          </w:tcPr>
          <w:p w14:paraId="1667FE34" w14:textId="2440CCCB" w:rsidR="009D14C7" w:rsidRPr="000A763B" w:rsidRDefault="009D14C7" w:rsidP="009D14C7">
            <w:pPr>
              <w:pStyle w:val="ListParagraph"/>
              <w:widowControl w:val="0"/>
              <w:numPr>
                <w:ilvl w:val="0"/>
                <w:numId w:val="8"/>
              </w:numPr>
              <w:autoSpaceDE w:val="0"/>
              <w:autoSpaceDN w:val="0"/>
              <w:jc w:val="left"/>
              <w:rPr>
                <w:rFonts w:eastAsia="Times New Roman"/>
              </w:rPr>
            </w:pPr>
            <w:r>
              <w:rPr>
                <w:b/>
                <w:bCs/>
                <w:lang w:eastAsia="en-US"/>
              </w:rPr>
              <w:t>Delovne elektrode</w:t>
            </w:r>
            <w:r>
              <w:rPr>
                <w:lang w:eastAsia="en-US"/>
              </w:rPr>
              <w:t xml:space="preserve"> iz steklastega ogljika premera 3 mm.</w:t>
            </w:r>
          </w:p>
        </w:tc>
        <w:tc>
          <w:tcPr>
            <w:tcW w:w="3500" w:type="dxa"/>
          </w:tcPr>
          <w:p w14:paraId="2E8FE0B1" w14:textId="77777777" w:rsidR="009D14C7" w:rsidRDefault="009D14C7" w:rsidP="009D14C7"/>
        </w:tc>
        <w:tc>
          <w:tcPr>
            <w:tcW w:w="4069" w:type="dxa"/>
          </w:tcPr>
          <w:p w14:paraId="60ABAAEF" w14:textId="77777777" w:rsidR="009D14C7" w:rsidRDefault="009D14C7" w:rsidP="009D14C7"/>
        </w:tc>
      </w:tr>
      <w:tr w:rsidR="009D14C7" w14:paraId="1B79A00D" w14:textId="77777777" w:rsidTr="00766420">
        <w:tc>
          <w:tcPr>
            <w:tcW w:w="1396" w:type="dxa"/>
          </w:tcPr>
          <w:p w14:paraId="308DEE15" w14:textId="334A600B" w:rsidR="009D14C7" w:rsidRDefault="009D14C7" w:rsidP="009D14C7">
            <w:r>
              <w:rPr>
                <w:lang w:eastAsia="en-US"/>
              </w:rPr>
              <w:t>30</w:t>
            </w:r>
          </w:p>
        </w:tc>
        <w:tc>
          <w:tcPr>
            <w:tcW w:w="4922" w:type="dxa"/>
          </w:tcPr>
          <w:p w14:paraId="4FF372EB" w14:textId="64FD584B" w:rsidR="009D14C7" w:rsidRPr="000A763B" w:rsidRDefault="009D14C7" w:rsidP="009D14C7">
            <w:pPr>
              <w:pStyle w:val="ListParagraph"/>
              <w:widowControl w:val="0"/>
              <w:numPr>
                <w:ilvl w:val="0"/>
                <w:numId w:val="8"/>
              </w:numPr>
              <w:autoSpaceDE w:val="0"/>
              <w:autoSpaceDN w:val="0"/>
              <w:jc w:val="left"/>
              <w:rPr>
                <w:rFonts w:eastAsia="Times New Roman"/>
              </w:rPr>
            </w:pPr>
            <w:r>
              <w:rPr>
                <w:b/>
                <w:bCs/>
                <w:lang w:eastAsia="en-US"/>
              </w:rPr>
              <w:t>Referenčne</w:t>
            </w:r>
            <w:r>
              <w:rPr>
                <w:lang w:eastAsia="en-US"/>
              </w:rPr>
              <w:t xml:space="preserve"> Ag/AgCl elektrode.</w:t>
            </w:r>
          </w:p>
        </w:tc>
        <w:tc>
          <w:tcPr>
            <w:tcW w:w="3500" w:type="dxa"/>
          </w:tcPr>
          <w:p w14:paraId="498C92AA" w14:textId="77777777" w:rsidR="009D14C7" w:rsidRDefault="009D14C7" w:rsidP="009D14C7"/>
        </w:tc>
        <w:tc>
          <w:tcPr>
            <w:tcW w:w="4069" w:type="dxa"/>
          </w:tcPr>
          <w:p w14:paraId="30E34FD0" w14:textId="77777777" w:rsidR="009D14C7" w:rsidRDefault="009D14C7" w:rsidP="009D14C7"/>
        </w:tc>
      </w:tr>
      <w:tr w:rsidR="009D14C7" w14:paraId="43A65FC4" w14:textId="77777777" w:rsidTr="00766420">
        <w:tc>
          <w:tcPr>
            <w:tcW w:w="1396" w:type="dxa"/>
          </w:tcPr>
          <w:p w14:paraId="23FDE31F" w14:textId="4753678D" w:rsidR="009D14C7" w:rsidRDefault="009D14C7" w:rsidP="009D14C7">
            <w:r>
              <w:rPr>
                <w:lang w:eastAsia="en-US"/>
              </w:rPr>
              <w:t>30</w:t>
            </w:r>
          </w:p>
        </w:tc>
        <w:tc>
          <w:tcPr>
            <w:tcW w:w="4922" w:type="dxa"/>
          </w:tcPr>
          <w:p w14:paraId="5DFEF247" w14:textId="66311933" w:rsidR="009D14C7" w:rsidRPr="000A763B" w:rsidRDefault="009D14C7" w:rsidP="009D14C7">
            <w:pPr>
              <w:pStyle w:val="ListParagraph"/>
              <w:widowControl w:val="0"/>
              <w:numPr>
                <w:ilvl w:val="0"/>
                <w:numId w:val="8"/>
              </w:numPr>
              <w:autoSpaceDE w:val="0"/>
              <w:autoSpaceDN w:val="0"/>
              <w:jc w:val="left"/>
              <w:rPr>
                <w:rFonts w:eastAsia="Times New Roman"/>
              </w:rPr>
            </w:pPr>
            <w:r>
              <w:rPr>
                <w:b/>
                <w:bCs/>
                <w:lang w:eastAsia="en-US"/>
              </w:rPr>
              <w:t>Pomožne</w:t>
            </w:r>
            <w:r>
              <w:rPr>
                <w:lang w:eastAsia="en-US"/>
              </w:rPr>
              <w:t xml:space="preserve"> elektrode iz platinastih žičk.</w:t>
            </w:r>
          </w:p>
        </w:tc>
        <w:tc>
          <w:tcPr>
            <w:tcW w:w="3500" w:type="dxa"/>
          </w:tcPr>
          <w:p w14:paraId="18A17BB7" w14:textId="77777777" w:rsidR="009D14C7" w:rsidRDefault="009D14C7" w:rsidP="009D14C7"/>
        </w:tc>
        <w:tc>
          <w:tcPr>
            <w:tcW w:w="4069" w:type="dxa"/>
          </w:tcPr>
          <w:p w14:paraId="0613E0DE" w14:textId="77777777" w:rsidR="009D14C7" w:rsidRDefault="009D14C7" w:rsidP="009D14C7"/>
        </w:tc>
      </w:tr>
      <w:tr w:rsidR="009D14C7" w14:paraId="540639AF" w14:textId="77777777" w:rsidTr="00766420">
        <w:tc>
          <w:tcPr>
            <w:tcW w:w="1396" w:type="dxa"/>
          </w:tcPr>
          <w:p w14:paraId="60B4C81B" w14:textId="65B87917" w:rsidR="009D14C7" w:rsidRDefault="009D14C7" w:rsidP="009D14C7">
            <w:r>
              <w:rPr>
                <w:lang w:eastAsia="en-US"/>
              </w:rPr>
              <w:t>6</w:t>
            </w:r>
          </w:p>
        </w:tc>
        <w:tc>
          <w:tcPr>
            <w:tcW w:w="4922" w:type="dxa"/>
          </w:tcPr>
          <w:p w14:paraId="00ACF077" w14:textId="04A09F35" w:rsidR="009D14C7" w:rsidRPr="000A763B" w:rsidRDefault="009D14C7" w:rsidP="009D14C7">
            <w:pPr>
              <w:pStyle w:val="ListParagraph"/>
              <w:widowControl w:val="0"/>
              <w:numPr>
                <w:ilvl w:val="0"/>
                <w:numId w:val="8"/>
              </w:numPr>
              <w:autoSpaceDE w:val="0"/>
              <w:autoSpaceDN w:val="0"/>
              <w:jc w:val="left"/>
              <w:rPr>
                <w:rFonts w:eastAsia="Times New Roman"/>
              </w:rPr>
            </w:pPr>
            <w:r>
              <w:rPr>
                <w:b/>
                <w:bCs/>
                <w:lang w:eastAsia="en-US"/>
              </w:rPr>
              <w:t>Magnetna mešala</w:t>
            </w:r>
            <w:r>
              <w:rPr>
                <w:lang w:eastAsia="en-US"/>
              </w:rPr>
              <w:t xml:space="preserve"> z ustrezno elektroniko za kontrolo s potenciostatom.</w:t>
            </w:r>
          </w:p>
        </w:tc>
        <w:tc>
          <w:tcPr>
            <w:tcW w:w="3500" w:type="dxa"/>
          </w:tcPr>
          <w:p w14:paraId="0591B317" w14:textId="77777777" w:rsidR="009D14C7" w:rsidRDefault="009D14C7" w:rsidP="009D14C7"/>
        </w:tc>
        <w:tc>
          <w:tcPr>
            <w:tcW w:w="4069" w:type="dxa"/>
          </w:tcPr>
          <w:p w14:paraId="41903320" w14:textId="77777777" w:rsidR="009D14C7" w:rsidRDefault="009D14C7" w:rsidP="009D14C7"/>
        </w:tc>
      </w:tr>
      <w:tr w:rsidR="009D14C7" w14:paraId="60D788C7" w14:textId="77777777" w:rsidTr="00766420">
        <w:tc>
          <w:tcPr>
            <w:tcW w:w="1396" w:type="dxa"/>
          </w:tcPr>
          <w:p w14:paraId="0DDFCE1C" w14:textId="710A64A2" w:rsidR="009D14C7" w:rsidRDefault="009D14C7" w:rsidP="009D14C7">
            <w:r>
              <w:rPr>
                <w:lang w:eastAsia="en-US"/>
              </w:rPr>
              <w:t>10</w:t>
            </w:r>
          </w:p>
        </w:tc>
        <w:tc>
          <w:tcPr>
            <w:tcW w:w="4922" w:type="dxa"/>
          </w:tcPr>
          <w:p w14:paraId="03CBAA43" w14:textId="21087A64" w:rsidR="009D14C7" w:rsidRPr="000A763B" w:rsidRDefault="009D14C7" w:rsidP="009D14C7">
            <w:pPr>
              <w:pStyle w:val="ListParagraph"/>
              <w:widowControl w:val="0"/>
              <w:numPr>
                <w:ilvl w:val="0"/>
                <w:numId w:val="8"/>
              </w:numPr>
              <w:autoSpaceDE w:val="0"/>
              <w:autoSpaceDN w:val="0"/>
              <w:jc w:val="left"/>
              <w:rPr>
                <w:rFonts w:eastAsia="Times New Roman"/>
              </w:rPr>
            </w:pPr>
            <w:r>
              <w:rPr>
                <w:lang w:eastAsia="en-US"/>
              </w:rPr>
              <w:t>Dodatni kabli za priklop elektrod.</w:t>
            </w:r>
          </w:p>
        </w:tc>
        <w:tc>
          <w:tcPr>
            <w:tcW w:w="3500" w:type="dxa"/>
          </w:tcPr>
          <w:p w14:paraId="374F77B9" w14:textId="77777777" w:rsidR="009D14C7" w:rsidRDefault="009D14C7" w:rsidP="009D14C7"/>
        </w:tc>
        <w:tc>
          <w:tcPr>
            <w:tcW w:w="4069" w:type="dxa"/>
          </w:tcPr>
          <w:p w14:paraId="7EB0D490" w14:textId="77777777" w:rsidR="009D14C7" w:rsidRDefault="009D14C7" w:rsidP="009D14C7"/>
        </w:tc>
      </w:tr>
      <w:tr w:rsidR="009D14C7" w14:paraId="296DEC19" w14:textId="77777777" w:rsidTr="00766420">
        <w:tc>
          <w:tcPr>
            <w:tcW w:w="1396" w:type="dxa"/>
          </w:tcPr>
          <w:p w14:paraId="47A72CDC" w14:textId="36C38FAA" w:rsidR="009D14C7" w:rsidRDefault="009D14C7" w:rsidP="009D14C7">
            <w:r>
              <w:rPr>
                <w:lang w:eastAsia="en-US"/>
              </w:rPr>
              <w:t>1000</w:t>
            </w:r>
          </w:p>
        </w:tc>
        <w:tc>
          <w:tcPr>
            <w:tcW w:w="4922" w:type="dxa"/>
          </w:tcPr>
          <w:p w14:paraId="7370C358" w14:textId="5D4C0267" w:rsidR="009D14C7" w:rsidRPr="000A763B" w:rsidRDefault="009D14C7" w:rsidP="009D14C7">
            <w:pPr>
              <w:pStyle w:val="ListParagraph"/>
              <w:widowControl w:val="0"/>
              <w:numPr>
                <w:ilvl w:val="0"/>
                <w:numId w:val="8"/>
              </w:numPr>
              <w:autoSpaceDE w:val="0"/>
              <w:autoSpaceDN w:val="0"/>
              <w:jc w:val="left"/>
              <w:rPr>
                <w:rFonts w:eastAsia="Times New Roman"/>
              </w:rPr>
            </w:pPr>
            <w:r>
              <w:rPr>
                <w:b/>
                <w:bCs/>
                <w:lang w:eastAsia="en-US"/>
              </w:rPr>
              <w:t>SPE elektrode</w:t>
            </w:r>
            <w:r>
              <w:rPr>
                <w:lang w:eastAsia="en-US"/>
              </w:rPr>
              <w:t xml:space="preserve"> (Ag/AgCl referenčna </w:t>
            </w:r>
            <w:r>
              <w:rPr>
                <w:lang w:eastAsia="en-US"/>
              </w:rPr>
              <w:lastRenderedPageBreak/>
              <w:t>elektroda, ogljikova delovna elektroda, platinasta pomožna elektroda).</w:t>
            </w:r>
          </w:p>
        </w:tc>
        <w:tc>
          <w:tcPr>
            <w:tcW w:w="3500" w:type="dxa"/>
          </w:tcPr>
          <w:p w14:paraId="4802F57D" w14:textId="77777777" w:rsidR="009D14C7" w:rsidRDefault="009D14C7" w:rsidP="009D14C7"/>
        </w:tc>
        <w:tc>
          <w:tcPr>
            <w:tcW w:w="4069" w:type="dxa"/>
          </w:tcPr>
          <w:p w14:paraId="34909341" w14:textId="77777777" w:rsidR="009D14C7" w:rsidRDefault="009D14C7" w:rsidP="009D14C7"/>
        </w:tc>
      </w:tr>
      <w:tr w:rsidR="009D14C7" w14:paraId="3F2951C4" w14:textId="77777777" w:rsidTr="00766420">
        <w:tc>
          <w:tcPr>
            <w:tcW w:w="1396" w:type="dxa"/>
          </w:tcPr>
          <w:p w14:paraId="4D06E3A3" w14:textId="076B4D7E" w:rsidR="009D14C7" w:rsidRDefault="009D14C7" w:rsidP="009D14C7">
            <w:r>
              <w:rPr>
                <w:lang w:eastAsia="en-US"/>
              </w:rPr>
              <w:t>6</w:t>
            </w:r>
          </w:p>
        </w:tc>
        <w:tc>
          <w:tcPr>
            <w:tcW w:w="4922" w:type="dxa"/>
          </w:tcPr>
          <w:p w14:paraId="1C57C3E7" w14:textId="48050C79" w:rsidR="009D14C7" w:rsidRPr="000A763B" w:rsidRDefault="009D14C7" w:rsidP="009D14C7">
            <w:pPr>
              <w:pStyle w:val="ListParagraph"/>
              <w:widowControl w:val="0"/>
              <w:numPr>
                <w:ilvl w:val="0"/>
                <w:numId w:val="8"/>
              </w:numPr>
              <w:autoSpaceDE w:val="0"/>
              <w:autoSpaceDN w:val="0"/>
              <w:jc w:val="left"/>
              <w:rPr>
                <w:color w:val="000000" w:themeColor="text1"/>
              </w:rPr>
            </w:pPr>
            <w:r>
              <w:rPr>
                <w:b/>
                <w:bCs/>
                <w:lang w:eastAsia="en-US"/>
              </w:rPr>
              <w:t>Stojala</w:t>
            </w:r>
            <w:r>
              <w:rPr>
                <w:lang w:eastAsia="en-US"/>
              </w:rPr>
              <w:t xml:space="preserve"> za elektrokemijsko celico.</w:t>
            </w:r>
          </w:p>
        </w:tc>
        <w:tc>
          <w:tcPr>
            <w:tcW w:w="3500" w:type="dxa"/>
          </w:tcPr>
          <w:p w14:paraId="6E0326AB" w14:textId="77777777" w:rsidR="009D14C7" w:rsidRDefault="009D14C7" w:rsidP="009D14C7"/>
        </w:tc>
        <w:tc>
          <w:tcPr>
            <w:tcW w:w="4069" w:type="dxa"/>
          </w:tcPr>
          <w:p w14:paraId="09EF5F57" w14:textId="77777777" w:rsidR="009D14C7" w:rsidRDefault="009D14C7" w:rsidP="009D14C7"/>
        </w:tc>
      </w:tr>
    </w:tbl>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1C684" w14:textId="77777777" w:rsidR="00E92EC7" w:rsidRDefault="00E92EC7" w:rsidP="00233848">
      <w:r>
        <w:separator/>
      </w:r>
    </w:p>
  </w:endnote>
  <w:endnote w:type="continuationSeparator" w:id="0">
    <w:p w14:paraId="1E9253C4" w14:textId="77777777" w:rsidR="00E92EC7" w:rsidRDefault="00E92EC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6A904" w14:textId="44A15604" w:rsidR="00707200" w:rsidRPr="00DF4CD5" w:rsidRDefault="00C45DC8" w:rsidP="00D77B6F">
    <w:pPr>
      <w:pStyle w:val="Footer"/>
      <w:pBdr>
        <w:top w:val="single" w:sz="4" w:space="1" w:color="auto"/>
      </w:pBdr>
      <w:rPr>
        <w:rFonts w:ascii="Calibri" w:hAnsi="Calibri" w:cs="Calibri"/>
        <w:sz w:val="16"/>
        <w:szCs w:val="16"/>
      </w:rPr>
    </w:pPr>
    <w:r w:rsidRPr="00434DF8">
      <w:rPr>
        <w:bCs/>
        <w:sz w:val="16"/>
        <w:szCs w:val="16"/>
      </w:rPr>
      <w:t>302/32 – RIUM14-FKKT02.1/2020</w:t>
    </w:r>
    <w:r w:rsidR="00AA10AB" w:rsidRPr="00AA10AB">
      <w:rPr>
        <w:rFonts w:ascii="Calibri" w:hAnsi="Calibri" w:cs="Calibri"/>
        <w:sz w:val="16"/>
        <w:szCs w:val="16"/>
      </w:rPr>
      <w:t xml:space="preserve">  </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E92EC7">
      <w:fldChar w:fldCharType="begin"/>
    </w:r>
    <w:r w:rsidR="00E92EC7">
      <w:instrText xml:space="preserve"> NUMPAGES  \* Arabic  \* MERGEFORMAT </w:instrText>
    </w:r>
    <w:r w:rsidR="00E92EC7">
      <w:fldChar w:fldCharType="separate"/>
    </w:r>
    <w:r w:rsidR="00CC4C34" w:rsidRPr="00CC4C34">
      <w:rPr>
        <w:rFonts w:ascii="Calibri" w:hAnsi="Calibri" w:cs="Calibri"/>
        <w:noProof/>
        <w:sz w:val="16"/>
        <w:szCs w:val="16"/>
      </w:rPr>
      <w:t>12</w:t>
    </w:r>
    <w:r w:rsidR="00E92EC7">
      <w:rPr>
        <w:rFonts w:ascii="Calibri" w:hAnsi="Calibri" w:cs="Calibri"/>
        <w:noProof/>
        <w:sz w:val="16"/>
        <w:szCs w:val="16"/>
      </w:rPr>
      <w:fldChar w:fldCharType="end"/>
    </w:r>
  </w:p>
  <w:p w14:paraId="6DAECD20" w14:textId="77777777" w:rsidR="00707200" w:rsidRPr="00CA14D2" w:rsidRDefault="00707200"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25233741"/>
      <w:docPartObj>
        <w:docPartGallery w:val="Page Numbers (Bottom of Page)"/>
        <w:docPartUnique/>
      </w:docPartObj>
    </w:sdtPr>
    <w:sdtEndPr/>
    <w:sdtContent>
      <w:p w14:paraId="3628DAB3" w14:textId="489FB005" w:rsidR="00707200" w:rsidRPr="007C3E98" w:rsidRDefault="00C45DC8" w:rsidP="00BD5C6E">
        <w:pPr>
          <w:pStyle w:val="Footer"/>
          <w:pBdr>
            <w:top w:val="single" w:sz="4" w:space="1" w:color="auto"/>
          </w:pBdr>
          <w:rPr>
            <w:rFonts w:ascii="Calibri" w:hAnsi="Calibri" w:cs="Calibri"/>
            <w:sz w:val="16"/>
            <w:szCs w:val="16"/>
          </w:rPr>
        </w:pPr>
        <w:r w:rsidRPr="00434DF8">
          <w:rPr>
            <w:bCs/>
            <w:sz w:val="16"/>
            <w:szCs w:val="16"/>
          </w:rPr>
          <w:t>302/32 – RIUM14-FKKT02.1/2020</w:t>
        </w:r>
        <w:r w:rsidR="007C3E98" w:rsidRPr="007C3E98">
          <w:rPr>
            <w:sz w:val="16"/>
            <w:szCs w:val="16"/>
          </w:rPr>
          <w:t xml:space="preserve">  </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Heading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B4CB7" w14:textId="77777777" w:rsidR="00E92EC7" w:rsidRDefault="00E92EC7" w:rsidP="00233848">
      <w:r>
        <w:separator/>
      </w:r>
    </w:p>
  </w:footnote>
  <w:footnote w:type="continuationSeparator" w:id="0">
    <w:p w14:paraId="21A43EB8" w14:textId="77777777" w:rsidR="00E92EC7" w:rsidRDefault="00E92EC7" w:rsidP="00233848">
      <w:r>
        <w:continuationSeparator/>
      </w:r>
    </w:p>
  </w:footnote>
  <w:footnote w:id="1">
    <w:p w14:paraId="1B9C9E43" w14:textId="77777777" w:rsidR="00707200" w:rsidRPr="007C3E98" w:rsidRDefault="00707200"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3DCD9" w14:textId="77777777" w:rsidR="00707200" w:rsidRPr="007C3E98" w:rsidRDefault="00707200"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51D21" w14:textId="2B7D2DD4" w:rsidR="00707200" w:rsidRPr="004B5655" w:rsidRDefault="00707200" w:rsidP="00A80B38">
    <w:pPr>
      <w:pStyle w:val="Header"/>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761F32">
      <w:rPr>
        <w:rFonts w:cstheme="minorHAnsi"/>
        <w:sz w:val="18"/>
        <w:szCs w:val="18"/>
      </w:rPr>
      <w:t>7</w:t>
    </w:r>
    <w:r w:rsidR="00523EE2">
      <w:rPr>
        <w:rFonts w:cstheme="minorHAnsi"/>
        <w:sz w:val="18"/>
        <w:szCs w:val="18"/>
      </w:rPr>
      <w:t>)</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Header"/>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Header"/>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4"/>
  </w:num>
  <w:num w:numId="4">
    <w:abstractNumId w:val="17"/>
  </w:num>
  <w:num w:numId="5">
    <w:abstractNumId w:val="6"/>
  </w:num>
  <w:num w:numId="6">
    <w:abstractNumId w:val="4"/>
  </w:num>
  <w:num w:numId="7">
    <w:abstractNumId w:val="13"/>
  </w:num>
  <w:num w:numId="8">
    <w:abstractNumId w:val="5"/>
  </w:num>
  <w:num w:numId="9">
    <w:abstractNumId w:val="9"/>
  </w:num>
  <w:num w:numId="10">
    <w:abstractNumId w:val="16"/>
  </w:num>
  <w:num w:numId="11">
    <w:abstractNumId w:val="11"/>
  </w:num>
  <w:num w:numId="12">
    <w:abstractNumId w:val="7"/>
  </w:num>
  <w:num w:numId="13">
    <w:abstractNumId w:val="3"/>
  </w:num>
  <w:num w:numId="14">
    <w:abstractNumId w:val="0"/>
  </w:num>
  <w:num w:numId="15">
    <w:abstractNumId w:val="18"/>
  </w:num>
  <w:num w:numId="16">
    <w:abstractNumId w:val="8"/>
  </w:num>
  <w:num w:numId="17">
    <w:abstractNumId w:val="15"/>
  </w:num>
  <w:num w:numId="18">
    <w:abstractNumId w:val="19"/>
  </w:num>
  <w:num w:numId="19">
    <w:abstractNumId w:val="2"/>
  </w:num>
  <w:num w:numId="20">
    <w:abstractNumId w:val="20"/>
  </w:num>
  <w:num w:numId="2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33D3A"/>
    <w:rsid w:val="00136561"/>
    <w:rsid w:val="00137F67"/>
    <w:rsid w:val="00144E95"/>
    <w:rsid w:val="00145B34"/>
    <w:rsid w:val="00154723"/>
    <w:rsid w:val="001700FD"/>
    <w:rsid w:val="001979E6"/>
    <w:rsid w:val="001A2353"/>
    <w:rsid w:val="001A5863"/>
    <w:rsid w:val="001B0B71"/>
    <w:rsid w:val="001C254F"/>
    <w:rsid w:val="001D6374"/>
    <w:rsid w:val="001F2135"/>
    <w:rsid w:val="001F4477"/>
    <w:rsid w:val="002020CD"/>
    <w:rsid w:val="002048FB"/>
    <w:rsid w:val="00210E90"/>
    <w:rsid w:val="0022596F"/>
    <w:rsid w:val="00233848"/>
    <w:rsid w:val="00242246"/>
    <w:rsid w:val="00261480"/>
    <w:rsid w:val="00267BF4"/>
    <w:rsid w:val="00270F53"/>
    <w:rsid w:val="002734B8"/>
    <w:rsid w:val="002819DD"/>
    <w:rsid w:val="002862FC"/>
    <w:rsid w:val="00290879"/>
    <w:rsid w:val="00297C25"/>
    <w:rsid w:val="002B1803"/>
    <w:rsid w:val="002C44AD"/>
    <w:rsid w:val="002D4338"/>
    <w:rsid w:val="002D4B0F"/>
    <w:rsid w:val="002F1927"/>
    <w:rsid w:val="002F5F1E"/>
    <w:rsid w:val="00303B4D"/>
    <w:rsid w:val="0031014D"/>
    <w:rsid w:val="003113D1"/>
    <w:rsid w:val="00314680"/>
    <w:rsid w:val="00314F63"/>
    <w:rsid w:val="00315DB8"/>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85358"/>
    <w:rsid w:val="00490140"/>
    <w:rsid w:val="004A47CE"/>
    <w:rsid w:val="004B3DD5"/>
    <w:rsid w:val="004D249C"/>
    <w:rsid w:val="004E305E"/>
    <w:rsid w:val="004E5989"/>
    <w:rsid w:val="004F0B35"/>
    <w:rsid w:val="00500236"/>
    <w:rsid w:val="00503776"/>
    <w:rsid w:val="0051265A"/>
    <w:rsid w:val="0051499C"/>
    <w:rsid w:val="00515371"/>
    <w:rsid w:val="00523EE2"/>
    <w:rsid w:val="005247C6"/>
    <w:rsid w:val="00535065"/>
    <w:rsid w:val="00546333"/>
    <w:rsid w:val="005510A2"/>
    <w:rsid w:val="00571355"/>
    <w:rsid w:val="00571E7B"/>
    <w:rsid w:val="00573D3E"/>
    <w:rsid w:val="0057701E"/>
    <w:rsid w:val="00577C74"/>
    <w:rsid w:val="00581F76"/>
    <w:rsid w:val="00583457"/>
    <w:rsid w:val="005904B4"/>
    <w:rsid w:val="005A2478"/>
    <w:rsid w:val="005A3352"/>
    <w:rsid w:val="005B2733"/>
    <w:rsid w:val="005B6A28"/>
    <w:rsid w:val="005B6CFA"/>
    <w:rsid w:val="005C5CF7"/>
    <w:rsid w:val="005C668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7FBB"/>
    <w:rsid w:val="006A2143"/>
    <w:rsid w:val="006B78A8"/>
    <w:rsid w:val="006E43F8"/>
    <w:rsid w:val="00704D16"/>
    <w:rsid w:val="00705756"/>
    <w:rsid w:val="00707200"/>
    <w:rsid w:val="00713CEB"/>
    <w:rsid w:val="00717267"/>
    <w:rsid w:val="00722758"/>
    <w:rsid w:val="00723E22"/>
    <w:rsid w:val="0076160C"/>
    <w:rsid w:val="00761F32"/>
    <w:rsid w:val="007646D3"/>
    <w:rsid w:val="00766101"/>
    <w:rsid w:val="00766420"/>
    <w:rsid w:val="007903EA"/>
    <w:rsid w:val="007A2B8C"/>
    <w:rsid w:val="007A4587"/>
    <w:rsid w:val="007A6DDA"/>
    <w:rsid w:val="007C3E98"/>
    <w:rsid w:val="007E4E9B"/>
    <w:rsid w:val="007E6217"/>
    <w:rsid w:val="007F350D"/>
    <w:rsid w:val="00805DC3"/>
    <w:rsid w:val="00816D89"/>
    <w:rsid w:val="0081753C"/>
    <w:rsid w:val="008276BC"/>
    <w:rsid w:val="00832280"/>
    <w:rsid w:val="0083488B"/>
    <w:rsid w:val="00847568"/>
    <w:rsid w:val="00856D7A"/>
    <w:rsid w:val="008641A2"/>
    <w:rsid w:val="008768FA"/>
    <w:rsid w:val="008902E3"/>
    <w:rsid w:val="008962E4"/>
    <w:rsid w:val="008A3516"/>
    <w:rsid w:val="008A3628"/>
    <w:rsid w:val="008B1FDF"/>
    <w:rsid w:val="008B6510"/>
    <w:rsid w:val="008C2443"/>
    <w:rsid w:val="008C6939"/>
    <w:rsid w:val="008D30BE"/>
    <w:rsid w:val="009308DD"/>
    <w:rsid w:val="009373C0"/>
    <w:rsid w:val="00947252"/>
    <w:rsid w:val="00952498"/>
    <w:rsid w:val="00957BB7"/>
    <w:rsid w:val="0096523F"/>
    <w:rsid w:val="00965B6C"/>
    <w:rsid w:val="00965E9E"/>
    <w:rsid w:val="00965F25"/>
    <w:rsid w:val="009831EE"/>
    <w:rsid w:val="009915A0"/>
    <w:rsid w:val="009A312D"/>
    <w:rsid w:val="009D14C7"/>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A76B7"/>
    <w:rsid w:val="00AC0B71"/>
    <w:rsid w:val="00AC5652"/>
    <w:rsid w:val="00AC5928"/>
    <w:rsid w:val="00AE00A2"/>
    <w:rsid w:val="00AE020A"/>
    <w:rsid w:val="00AE5F18"/>
    <w:rsid w:val="00AE7295"/>
    <w:rsid w:val="00AF39A7"/>
    <w:rsid w:val="00B066C3"/>
    <w:rsid w:val="00B11AE3"/>
    <w:rsid w:val="00B15656"/>
    <w:rsid w:val="00B3429B"/>
    <w:rsid w:val="00B52FE5"/>
    <w:rsid w:val="00B55F78"/>
    <w:rsid w:val="00B62138"/>
    <w:rsid w:val="00B74ED9"/>
    <w:rsid w:val="00B87089"/>
    <w:rsid w:val="00B92048"/>
    <w:rsid w:val="00BA320F"/>
    <w:rsid w:val="00BC1026"/>
    <w:rsid w:val="00BC6931"/>
    <w:rsid w:val="00BD0F00"/>
    <w:rsid w:val="00BD5C6E"/>
    <w:rsid w:val="00BF0822"/>
    <w:rsid w:val="00BF2F50"/>
    <w:rsid w:val="00C0172E"/>
    <w:rsid w:val="00C020E2"/>
    <w:rsid w:val="00C16290"/>
    <w:rsid w:val="00C2299F"/>
    <w:rsid w:val="00C25616"/>
    <w:rsid w:val="00C30F97"/>
    <w:rsid w:val="00C373D1"/>
    <w:rsid w:val="00C43797"/>
    <w:rsid w:val="00C45DC8"/>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14593"/>
    <w:rsid w:val="00D16D8D"/>
    <w:rsid w:val="00D20E12"/>
    <w:rsid w:val="00D321BB"/>
    <w:rsid w:val="00D37485"/>
    <w:rsid w:val="00D44F98"/>
    <w:rsid w:val="00D65388"/>
    <w:rsid w:val="00D709D0"/>
    <w:rsid w:val="00D77B6F"/>
    <w:rsid w:val="00D80586"/>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2EC7"/>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C45B1"/>
    <w:rsid w:val="00FC647C"/>
    <w:rsid w:val="00FD0FB5"/>
    <w:rsid w:val="00FD1F81"/>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34"/>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03BC32-C042-F24B-97AD-011411D8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431</Words>
  <Characters>2595</Characters>
  <Application>Microsoft Office Word</Application>
  <DocSecurity>0</DocSecurity>
  <Lines>56</Lines>
  <Paragraphs>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UM FS Maribor</Company>
  <LinksUpToDate>false</LinksUpToDate>
  <CharactersWithSpaces>2998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User</cp:lastModifiedBy>
  <cp:revision>4</cp:revision>
  <cp:lastPrinted>2020-04-21T13:57:00Z</cp:lastPrinted>
  <dcterms:created xsi:type="dcterms:W3CDTF">2020-07-28T08:35:00Z</dcterms:created>
  <dcterms:modified xsi:type="dcterms:W3CDTF">2020-07-28T12:37:00Z</dcterms:modified>
  <cp:category/>
</cp:coreProperties>
</file>